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6313170" cy="8924925"/>
            <wp:effectExtent l="0" t="0" r="11430" b="9525"/>
            <wp:docPr id="2" name="Изображение 2" descr="титул бас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титул баске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3170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9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записка……………………………………………………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программы…………………………………………………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программы …………………………………………………….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Методическое обеспечение………………………………………………….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ind w:left="-15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литературы …………………………………………………………..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ind w:left="-15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3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 …………………………………………………………………</w:t>
            </w:r>
          </w:p>
        </w:tc>
        <w:tc>
          <w:tcPr>
            <w:tcW w:w="6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спортивной подготовки по виду спорта баскетбол разработана на основании нормативно-правовых документов, регламентирующих деятельность организаций в системе дополнительного образования и спортивной подготовки. Она имеет физкультурно-спортивную направленность и адаптирована к условиям образовательной среды организации.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программы заключается:</w:t>
      </w:r>
    </w:p>
    <w:p>
      <w:pPr>
        <w:pStyle w:val="1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мотивации личности к самосовершенствованию, как основы развития образовательных запросов и потребностей учащихся;</w:t>
      </w:r>
    </w:p>
    <w:p>
      <w:pPr>
        <w:pStyle w:val="1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индивидуальных потребностей учащихся в физическом совершенствовании; </w:t>
      </w:r>
    </w:p>
    <w:p>
      <w:pPr>
        <w:pStyle w:val="12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формировании культуры здорового и безопасного образа жизни, укрепление здоровья, а также организации их свободного времени.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осуществления образовательного процесса по программе является – создание условий для реализации потребностей учащихся в физическом совершенствовании.</w:t>
      </w:r>
    </w:p>
    <w:p>
      <w:pPr>
        <w:pStyle w:val="12"/>
        <w:tabs>
          <w:tab w:val="left" w:pos="284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образовательной программы решаются задачи: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2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пропаганды здорового образа жизни и обеспечения учащимся достаточной двигательной активности и комфортной коммуникативной среды;</w:t>
      </w:r>
    </w:p>
    <w:p>
      <w:pPr>
        <w:pStyle w:val="12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учащихся к регулярным занятиям физической культурой и спортом;</w:t>
      </w:r>
    </w:p>
    <w:p>
      <w:pPr>
        <w:pStyle w:val="12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устойчивого интереса к занятиям по избранному виду спорта;</w:t>
      </w:r>
    </w:p>
    <w:p>
      <w:pPr>
        <w:pStyle w:val="12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оптимальных условий для раскрытия потенциальных возможностей личности;</w:t>
      </w:r>
    </w:p>
    <w:p>
      <w:pPr>
        <w:pStyle w:val="12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учащихся в группах индивидуальных способностей по избранному виду спорта.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баскетболистов проводится в несколько этапов, которые имеют свои специфические особенности. После каждого года обучения учащиеся сдают предусмотренные программой нормативы. Для каждой группы устанавливается наполняемость и режим учебно-тренировочной и соревновательной работы. Группы создаются на базе общеобразовательных школ, где имеются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благоприятные условия для обучения баскетболу (спортивный зал, удобное время, заинтересованность администрации школы и т. п.). Данные условия позволяют учащимся центра усваивать дополнительную образовательную программу и регулярно принимать участие в соревнованиях краевого и всероссийского уровня.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адаптирована к условиям занятий в центре на основе примерной программы по баскетболу 2004 года по следующим направлениям:</w:t>
      </w:r>
    </w:p>
    <w:p>
      <w:pPr>
        <w:numPr>
          <w:ilvl w:val="0"/>
          <w:numId w:val="3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комплектования групп (количество учащихся, количество часов в неделю, условия перевода с этапа на этап).</w:t>
      </w:r>
    </w:p>
    <w:p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период в учебном году составляет 9 месяцев (40 недель). Связано это с тем, что в период летних каникул учащиеся находятся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учебно-оздоровительных, учебно-тренировочных сборах (лагеря с дневным пребыванием на базе центра или общеобразовательных школ, выездные лагеря, базы, походы, сплавы). Данные мероприятия организуются и проводятся по отдельным планам в зависимости от средств и задач, поставленных для их решения на данном этапе.</w:t>
      </w:r>
    </w:p>
    <w:p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Изменено количество часов для усвоения программного материала.</w:t>
      </w:r>
    </w:p>
    <w:p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Контрольно-нормативные показатели. Основными изменениями являются условия приема нормативов. За основу нормативов по технике были взяты нормативы из примерной программы по баскетболу 2004года. Но в связи с условиями тренировочного процесса (размер зала 24х12м.) они были скорректированы. Нормативы принимаются минимум два раза в год: в начале и в завершении образовательного процесса. В конце года они являются переводными. При их приёме рекомендуется создавать торжественную атмосферу с подведением итогов спортивного сезона и привлечением родителей занимающихся. </w:t>
      </w:r>
    </w:p>
    <w:p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разделам техники и тактики программный материал каждого года обучения предложен в соответствии с конкретным этапом подготовки на основе усвоения знаний, полученных ранее.</w:t>
      </w:r>
    </w:p>
    <w:p>
      <w:pPr>
        <w:numPr>
          <w:ilvl w:val="0"/>
          <w:numId w:val="4"/>
        </w:numPr>
        <w:suppressAutoHyphens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вынесены результаты работы тренеров.</w:t>
      </w:r>
    </w:p>
    <w:p>
      <w:pPr>
        <w:pStyle w:val="7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использовалась примерная программа по баскетболу 2004 года выпуска, источники российских и зарубежных авторов, а также личный педагогический опыт тренеров - преподавателей по баскетболу Ракко В.Г. и Бирюкова Ю.О. При использовании данной программы в образовательном процессе руководитель занятия вправе изменять её содержание в соответствие с действующими требованиями и объёмом учебных часов, отведённых на её осуществление.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Основные требования к этапам спортивной подготовки по виду спорта «баскетбол» при осуществлении учебного процесса</w:t>
      </w:r>
    </w:p>
    <w:p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697"/>
        <w:gridCol w:w="2268"/>
        <w:gridCol w:w="2355"/>
        <w:gridCol w:w="20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jc w:val="center"/>
        </w:trPr>
        <w:tc>
          <w:tcPr>
            <w:tcW w:w="2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Этапы спортивной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Продолжитель-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ность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этапов (в годах)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ind w:left="-75" w:right="-129" w:firstLine="75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Минимальный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возраст для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зачисления в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группы (лет)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Наполняемость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групп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(человек)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jc w:val="center"/>
        </w:trPr>
        <w:tc>
          <w:tcPr>
            <w:tcW w:w="26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 начальной</w:t>
            </w:r>
          </w:p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8</w:t>
            </w:r>
          </w:p>
        </w:tc>
        <w:tc>
          <w:tcPr>
            <w:tcW w:w="2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15 - 30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26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Тренировочный этап</w:t>
            </w:r>
          </w:p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(этап спортивной специализации)</w:t>
            </w:r>
          </w:p>
        </w:tc>
        <w:tc>
          <w:tcPr>
            <w:tcW w:w="226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3 - 5</w:t>
            </w:r>
          </w:p>
        </w:tc>
        <w:tc>
          <w:tcPr>
            <w:tcW w:w="235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11</w:t>
            </w:r>
          </w:p>
        </w:tc>
        <w:tc>
          <w:tcPr>
            <w:tcW w:w="2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12 - 24</w:t>
            </w:r>
          </w:p>
        </w:tc>
      </w:tr>
    </w:tbl>
    <w:p>
      <w:pPr>
        <w:pStyle w:val="11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Нормативы максимального объёма учебно-тренировочной нагрузки по виду спорта «баскетбол»</w:t>
      </w:r>
    </w:p>
    <w:p>
      <w:pPr>
        <w:pStyle w:val="1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279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77"/>
        <w:gridCol w:w="1238"/>
        <w:gridCol w:w="1417"/>
        <w:gridCol w:w="1843"/>
        <w:gridCol w:w="1804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29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Этапный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норматив</w:t>
            </w:r>
          </w:p>
        </w:tc>
        <w:tc>
          <w:tcPr>
            <w:tcW w:w="6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jc w:val="center"/>
        </w:trPr>
        <w:tc>
          <w:tcPr>
            <w:tcW w:w="297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 начальной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подготовки</w:t>
            </w:r>
          </w:p>
        </w:tc>
        <w:tc>
          <w:tcPr>
            <w:tcW w:w="36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left="-74" w:right="-89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Тренировочный этап (этап спортивной специализации)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jc w:val="center"/>
        </w:trPr>
        <w:tc>
          <w:tcPr>
            <w:tcW w:w="29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до года</w:t>
            </w:r>
          </w:p>
        </w:tc>
        <w:tc>
          <w:tcPr>
            <w:tcW w:w="14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свыше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 xml:space="preserve">До трех 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лет</w:t>
            </w:r>
          </w:p>
        </w:tc>
        <w:tc>
          <w:tcPr>
            <w:tcW w:w="18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Свыше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трех лет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297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Количество часов в</w:t>
            </w:r>
          </w:p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неделю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4,5-6</w:t>
            </w:r>
          </w:p>
        </w:tc>
        <w:tc>
          <w:tcPr>
            <w:tcW w:w="14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6-8</w:t>
            </w:r>
          </w:p>
        </w:tc>
        <w:tc>
          <w:tcPr>
            <w:tcW w:w="18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8 - 14</w:t>
            </w:r>
          </w:p>
        </w:tc>
        <w:tc>
          <w:tcPr>
            <w:tcW w:w="18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12 - 18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297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Максимальный объем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нагрузки на одном занятии</w:t>
            </w:r>
          </w:p>
        </w:tc>
        <w:tc>
          <w:tcPr>
            <w:tcW w:w="2655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Не более 2х часов</w:t>
            </w:r>
          </w:p>
        </w:tc>
        <w:tc>
          <w:tcPr>
            <w:tcW w:w="364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Не более 3х часов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297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Количество тренировок в неделю</w:t>
            </w:r>
          </w:p>
        </w:tc>
        <w:tc>
          <w:tcPr>
            <w:tcW w:w="1238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3 - 4</w:t>
            </w:r>
          </w:p>
        </w:tc>
        <w:tc>
          <w:tcPr>
            <w:tcW w:w="14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3 - 4</w:t>
            </w:r>
          </w:p>
        </w:tc>
        <w:tc>
          <w:tcPr>
            <w:tcW w:w="18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4 - 6</w:t>
            </w:r>
          </w:p>
        </w:tc>
        <w:tc>
          <w:tcPr>
            <w:tcW w:w="18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5 - 7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29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both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2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234 - 312</w:t>
            </w:r>
          </w:p>
        </w:tc>
        <w:tc>
          <w:tcPr>
            <w:tcW w:w="141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312 - 416</w:t>
            </w:r>
          </w:p>
        </w:tc>
        <w:tc>
          <w:tcPr>
            <w:tcW w:w="184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416 - 728</w:t>
            </w:r>
          </w:p>
        </w:tc>
        <w:tc>
          <w:tcPr>
            <w:tcW w:w="180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624 - 936</w:t>
            </w:r>
          </w:p>
        </w:tc>
      </w:tr>
    </w:tbl>
    <w:p>
      <w:pPr>
        <w:pStyle w:val="11"/>
        <w:jc w:val="both"/>
        <w:rPr>
          <w:rFonts w:asciiTheme="minorHAnsi" w:hAnsiTheme="minorHAnsi" w:eastAsiaTheme="minorEastAsia" w:cstheme="minorBidi"/>
          <w:kern w:val="0"/>
          <w:sz w:val="22"/>
          <w:szCs w:val="22"/>
        </w:rPr>
      </w:pPr>
      <w:bookmarkStart w:id="0" w:name="Par241"/>
      <w:bookmarkEnd w:id="0"/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rPr>
          <w:lang w:eastAsia="hi-IN" w:bidi="hi-IN"/>
        </w:rPr>
      </w:pPr>
    </w:p>
    <w:p>
      <w:pPr>
        <w:jc w:val="center"/>
        <w:rPr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Соотношение видов спортивной подготовки в структуре учебно- тренировочного процесса и объемы программы на различных этапах </w:t>
      </w:r>
    </w:p>
    <w:tbl>
      <w:tblPr>
        <w:tblStyle w:val="3"/>
        <w:tblW w:w="9471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137"/>
        <w:gridCol w:w="1134"/>
        <w:gridCol w:w="1134"/>
        <w:gridCol w:w="1560"/>
        <w:gridCol w:w="1506"/>
      </w:tblGrid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1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Содержание</w:t>
            </w:r>
          </w:p>
        </w:tc>
        <w:tc>
          <w:tcPr>
            <w:tcW w:w="5334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ind w:left="183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jc w:val="center"/>
        </w:trPr>
        <w:tc>
          <w:tcPr>
            <w:tcW w:w="413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 начальной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подготовки</w:t>
            </w:r>
          </w:p>
        </w:tc>
        <w:tc>
          <w:tcPr>
            <w:tcW w:w="306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Тренировочный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этап  (этап спортивной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специализации)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jc w:val="center"/>
        </w:trPr>
        <w:tc>
          <w:tcPr>
            <w:tcW w:w="413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 год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Свыше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года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До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трех лет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Свыше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трех лет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Общая физическая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подготовка ОФП (%)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18-20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16-18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14-16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12-14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Специальная физическая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подготовка (%)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 xml:space="preserve">  12-14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14-16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16-18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16-18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5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Техническая подготовка (%)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30-32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28-30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24-26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20-22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4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ind w:left="-38" w:right="-75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Тактическая, теоретическая,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психологическая подготовка (%)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14-18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14-18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24-26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20-22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Инструкторская и судейская практика (%)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1-3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1-4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Медицинские, восстановительные мероприятия, тестирование и контроль (%)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1-3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2-4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2-4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Интегральная подготовка (%)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8-10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10-12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16-18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16-20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 xml:space="preserve">Участие в соревнованиях(%) 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игры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5-10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30</w:t>
            </w:r>
          </w:p>
        </w:tc>
        <w:tc>
          <w:tcPr>
            <w:tcW w:w="150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7-12</w:t>
            </w:r>
          </w:p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 xml:space="preserve">40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Учебно-тренировочные мероприятия(сборы) по подготовке к соревнованиям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-</w:t>
            </w:r>
          </w:p>
        </w:tc>
        <w:tc>
          <w:tcPr>
            <w:tcW w:w="3066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До 14 суток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5" w:hRule="atLeast"/>
          <w:jc w:val="center"/>
        </w:trPr>
        <w:tc>
          <w:tcPr>
            <w:tcW w:w="413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Учебно-тренировочные мероприятия(сборы) в каникулярный период</w:t>
            </w:r>
          </w:p>
        </w:tc>
        <w:tc>
          <w:tcPr>
            <w:tcW w:w="533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Courier New" w:cs="Times New Roman"/>
                <w:sz w:val="28"/>
                <w:szCs w:val="28"/>
              </w:rPr>
            </w:pPr>
            <w:r>
              <w:rPr>
                <w:rFonts w:ascii="Times New Roman" w:hAnsi="Times New Roman" w:eastAsia="Courier New" w:cs="Times New Roman"/>
                <w:sz w:val="28"/>
                <w:szCs w:val="28"/>
              </w:rPr>
              <w:t>До 21 суток подряд и не более 2х мероприятий в год</w:t>
            </w:r>
          </w:p>
        </w:tc>
      </w:tr>
    </w:tbl>
    <w:p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ПРГРАММЫ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подготовка</w:t>
      </w:r>
    </w:p>
    <w:p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tabs>
          <w:tab w:val="left" w:pos="709"/>
        </w:tabs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История развития баскетбола.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 спортсмена.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организма.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питания.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Влияние физических упражнений на организм спортсмена.   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качества и  физическая  подготовка.</w:t>
      </w:r>
    </w:p>
    <w:p>
      <w:pPr>
        <w:pStyle w:val="7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и волевых качеств спортсмена.</w:t>
      </w:r>
    </w:p>
    <w:p>
      <w:pPr>
        <w:pStyle w:val="7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техники игры и техническая подготовка.</w:t>
      </w:r>
    </w:p>
    <w:p>
      <w:pPr>
        <w:pStyle w:val="7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соревнования.</w:t>
      </w:r>
    </w:p>
    <w:p>
      <w:pPr>
        <w:pStyle w:val="7"/>
        <w:numPr>
          <w:ilvl w:val="0"/>
          <w:numId w:val="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травматизма в спорте.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Планирование и контроль подготовки.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Правила по мини баскетболу.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Официальные правила по баскетболу.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Основы тактики игры и тактическая подготовка.</w:t>
      </w:r>
    </w:p>
    <w:p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Установка на игру и разбор результатов игры.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</w:t>
      </w:r>
    </w:p>
    <w:p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Общая физическая подготовка предполагает разностороннее развитие физических качеств, функциональных возможностей и систем организма спортсмена, слаженность их проявления в процессе мышечной деятельности. Средствами общей физической подготовки является физические упражнения, оказывающие общее воздействия на организм и личность спортсмена.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Общая физическая подготовка баскетболистов предусматривает развитие:</w:t>
      </w:r>
    </w:p>
    <w:p>
      <w:pPr>
        <w:numPr>
          <w:ilvl w:val="0"/>
          <w:numId w:val="6"/>
        </w:numPr>
        <w:suppressAutoHyphens/>
        <w:spacing w:after="0"/>
        <w:ind w:left="567"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аэробной выносливости;</w:t>
      </w:r>
    </w:p>
    <w:p>
      <w:pPr>
        <w:numPr>
          <w:ilvl w:val="0"/>
          <w:numId w:val="6"/>
        </w:numPr>
        <w:suppressAutoHyphens/>
        <w:spacing w:after="0"/>
        <w:ind w:left="567"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максимальная мышечная сила и силовая выносливость;</w:t>
      </w:r>
    </w:p>
    <w:p>
      <w:pPr>
        <w:numPr>
          <w:ilvl w:val="0"/>
          <w:numId w:val="6"/>
        </w:numPr>
        <w:suppressAutoHyphens/>
        <w:spacing w:after="0"/>
        <w:ind w:left="567"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гибкости;</w:t>
      </w:r>
    </w:p>
    <w:p>
      <w:pPr>
        <w:numPr>
          <w:ilvl w:val="0"/>
          <w:numId w:val="6"/>
        </w:numPr>
        <w:suppressAutoHyphens/>
        <w:spacing w:after="0"/>
        <w:ind w:left="567"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состава тела.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Аэробная выносливость – это способность длительно выполнять физическую работу в аэробном режиме энергообеспечения. Для развития аэробных способностей используют баскетбольные упражнения, для этого не обходимо снизить интенсивность, увеличить продолжительность и сделать короче интервалы отдыха.</w:t>
      </w:r>
    </w:p>
    <w:p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Максимальная мышечная сила и силовая выносливость – это способность выполнять силовую работу в течение длительного времени, или способность мышц противостоять утомлению. Молодые спортсмены (моложе 16 лет) должны избегать работы с большими весами, не допускаются до тренировки максимальной и взрывной силы.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Гибкость – это способность без дискомфорта и боли выполнять движения с большой амплитудой. Гибкость необходима для технически правильного выполнения многих игровых приемов, а также предупреждает получения травм в игровых ситуациях.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 тела речь идет о соотношении жировой и чистой массы. Идеальный вес тела это такой вес, который позволяет спортсмену хорошо себя чувствовать и показывать высокие результаты в игре.</w:t>
      </w:r>
    </w:p>
    <w:p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подготовка</w:t>
      </w:r>
    </w:p>
    <w:p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характеризуется уровнем развития физических способностей, возможностей органов и функциональных систем, непосредственно определяющих достижения в баскетболе. Подготовка  направлена на развитие физических способностей, отвечающих специфике баскетбола. При этом ориентирована на максимально возможную степень их развития.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</w:t>
      </w:r>
      <w:r>
        <w:rPr>
          <w:rFonts w:ascii="Times New Roman" w:hAnsi="Times New Roman" w:cs="Times New Roman"/>
          <w:bCs/>
          <w:sz w:val="28"/>
        </w:rPr>
        <w:t>баскетболистов предусматривает развитие:</w:t>
      </w:r>
    </w:p>
    <w:p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скоростных возможностей;</w:t>
      </w:r>
    </w:p>
    <w:p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взрывной силы;</w:t>
      </w:r>
    </w:p>
    <w:p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ловкости;</w:t>
      </w:r>
    </w:p>
    <w:p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Скоростные возможности - это способность выполнять двигательные действия в минимальный промежуток времени. Различают элементарные формы (быстрота реакции) и комплексные формы (умение быстро набирать скорость на старте и достигать высокой скорости движений и действий).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Взрывная сила – это способность нервно мышечной системы преодолевать сопротивление с высокой скоростью мышечного сокращения.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Ловкость - это двигательные действия, выполнение которых осуществляется при необычных и неожиданных изменениях и осложнениях обстановки, требующих от человека своевременного выхода из нее, быстрой и приспособительной переключаемости движений к внезапным и непредсказуемым воздействиям со стороны окружающей среды. Ловкость бывает телесной (маневренность) и предметной (ручной).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– это способность точно выполнять двигательные задачи путем взаимодействия моторной и нервной системы. Другое определение Координации звучит так это способность синхронизировать все компоненты общей и специальной физической подготовленности для успешного решения двигательных задач.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Спортивная подготовка осуществляется на следующих этапах обучения: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начальной подготовки.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8"/>
        </w:numPr>
        <w:suppressAutoHyphens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роста индивидуальных показателей физической подготовленности обучающихся;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стабильность состава обучающихся, уровень потенциальных возможностей обучающихся;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освоения основ техники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начальное обучение тактическим действиям в нападении и защите;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приучение к  игровым   условиям;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к выполнению контрольных нормативов;</w:t>
      </w:r>
    </w:p>
    <w:p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привить учащимся стойкий интерес к занятиям баскетболом.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 этап начальной подготовки зачисляются учащиеся, желающие заниматься  спортом  и  имеющие  письменное  разрешение врача. При невозможности зачисления в группы начальной подготовки всех желающих отбор рекомендуется производить по результатам сдачи контрольных нормативов. Порядок проведения отбора устанавливается учреждением и доводится до сведения общественности. На  этапе начальной подготовки осуществляется  физкультурно-оздоровительная  и воспитательная работа, направленная на разностороннюю физическую подготовку и  овладение основами техники избранного вида спорта, выполнение  контрольных  нормативов для зачисления на учебно-тренировочный этап подготовки.</w:t>
      </w:r>
    </w:p>
    <w:p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16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Учебно-тренировочный этап.</w:t>
      </w:r>
    </w:p>
    <w:p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роста уровня специальной физической и технико-тактической подготовленности обучающихся в соответствии с индивидуальными особенностями;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индивидуализация подготовки;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 специализация, определение  игрового амплуа;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основами  тактики  командных действий;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состояние здоровья, уровень физической подготовленности  обучающихся;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освоения объёмов учебно-тренировочных нагрузок, предусмотренных программой спортивной подготовки по баскетболу;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нормативов массовых спортивных разрядов;</w:t>
      </w:r>
    </w:p>
    <w:p>
      <w:pPr>
        <w:numPr>
          <w:ilvl w:val="0"/>
          <w:numId w:val="9"/>
        </w:num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навыков соревновательной деятельности по баскетболу. 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учебно-тренировочный этап, как правило, зачисляются только практически  здоровые  обучающиеся, прошедшие необходимую подготовку на этапе начальной подготовки не менее одного года, при условии выполнения ими контрольных нормативов по общей и специальной физической подготовке, установленных учебными программами.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спортивного совершенствования</w:t>
      </w:r>
      <w:r>
        <w:rPr>
          <w:rFonts w:ascii="Times New Roman" w:hAnsi="Times New Roman" w:cs="Times New Roman"/>
          <w:b/>
          <w:sz w:val="28"/>
        </w:rPr>
        <w:t>.</w:t>
      </w:r>
    </w:p>
    <w:p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общего и специального физического развития и функционального состояния организма обучающихся;</w:t>
      </w:r>
    </w:p>
    <w:p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динамика спортивных достижений, результаты выступлений в официальных региональных и всероссийских соревнованиях;</w:t>
      </w:r>
    </w:p>
    <w:p>
      <w:pPr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воспитанников спортивной школы в училища олимпийского резерва и школы высшего спортивного мастерства.</w:t>
      </w:r>
    </w:p>
    <w:p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этап спортивного совершенствования рекомендуется зачислять спортсменов, выполнивших норматив спортивного разряда не ниже первого юношеского разряда.</w:t>
      </w:r>
    </w:p>
    <w:p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содержание занятий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группах начальной подготовки 1 года обучения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баскетбола; гигиена; правила мини-баскетбола; инвентарь и места занятий; воспитание нравственных и волевых качеств спортсмена.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строевые упражнения; общие развивающие упражнения;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гибкость; легкоатлетические упражнения;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общей выносливости; упражнения на укрепление мышц спины и брюшного пресса.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координацию; ловкость; быстроту; развитие скоростных способностей; специальной выносливости; прыгучести.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стойка и передвижения нападающего; стойка и передвижения защитника; остановки без мяча с мячом; повороты на месте без мяча с мячом. Стойка стройной угрозой. Упражнения на чувство мяча. Передачи мяча (двумя мячами) на месте от стены, с партнером; передачи мяча во встречных колоннах; передачи мяча со сменой мест «квадрат», «звезда». Ведения мяча на месте с изменением скорости и высоты отскока; ведение мяча по линиям; переводы мяча на месте; ведение мяча «змейкой» в линию и «зигзагом»; скоростное ведение с укрыванием мяча. Броски мяча на месте (одной рукой) расстояние 1-3 метра; броски по центру и под углом справа, слева с отскоком от щита; броски в движении на два шага правой, левой рукой. Противодействие передачи, ведению, броску в защите.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рывок к корзине (перед защитником или у него за спиной); выход для получения мяча с изменением направления движения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-образный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образный); противодействие выходу для получения мяча.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эстафеты с элементами баскетбола; подвижные игры, приближенные к баскетболу; основа игра 1-1.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упрощенным правилам мини-баскетбола, товарищеские игры.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группах начальной подготовки 2 года обучения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баскетбола; гигиена; правила мини-баскетбола; инвентарь и места занятий; воспитание нравственных и волевых качеств спортсмена; профилактика травматизма.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строевые упражнения; общие развивающие упражнения; упражнения на гибкость; легкоатлетические упражнения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общей выносливости; упражнения на укрепление мышц спины и брюшного пресса.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остановки прыжком и в два шага после ловли и ведения мяча; стойка стройной угрозой; атакующие шаги (скрестный и прямой шаг). Упражнения на чувство мяча. Передачи мяча (двумя мячами) на месте от стены, с партнером; передачи мяча во встречных колоннах, в поступательном движении; передачи мяча (двумя, тремя) со сменой мест «квадрат», «звезда». Ведения мяча без зрительного контроля с изменением скорости и высоты отскока; ведение мяча по линиям; переводы мяча на месте; ведение мяча «змейкой» в линию и «зигзагом»; скоростное ведение с укрыванием мяча; обводка соперника с изменением высоты отскока, скорости и направления движения. Броски мяча на месте (одной рукой) расстояние 1-3 метра; броски по центру и под углом справа, слева с отскоком от щита; броски мяча в движении (справа, слева) после ведения, после передачи. Противодействие передачи, ведению, броску в защите; правило «треугольника» в защите.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рывок к корзине (перед защитником или у него за спиной); выход для получения мяча с изменением направления движения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-образный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образный); противодействие выходу для получения мяча.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Передачи партнеру и выход для получения мяча и атаки. Противодействие элементам нападения.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эстафеты с элементами баскетбола; подвижные игры, приближенные к баскетболу; основа игра 1-1, 2-2; обще развивающие игры (футбол и т.д.).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правилам мини-баскетбола, товарищеские игры, товарищеские турниры.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группах начальной подготовки 3 года обучения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баскетбола; гигиена; правила баскетбола; инвентарь и места занятий; воспитание нравственных и волевых качеств спортсмена; профилактика травматизма.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строевые упражнения; общие развивающие упражнения; упражнения на гибкость; легкоатлетические упражнения;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общей выносливости; упражнения на укрепление мышц спины и брюшного пресса;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силовой выносливости; максимальной мышечной силы.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остановки прыжком и в два шага после ловли и ведения мяча; стойка стройной угрозой; атакующие шаги (скрестный и прямой шаг). Упражнения на чувство мяча. Передачи мяча (двумя, тремя мячами) на месте от стены, с партнером; передачи мяча во встречных колоннах, в поступательном движении; передачи мяча (двумя, тремя) со сменой мест «квадрат», «звезда»; передачи мяча при поступательном движении в сочетании с ведением мяча, с броском мяча в корзину в парах, в тройках. Ведения мяча без зрительного контроля с изменением скорости и высоты отскока; переводы мяча на месте; ведение мяча «змейкой» в линию и «зигзагом»; скоростное ведение с укрыванием мяча; обводка соперника с изменением высоты отскока, скорости и направления движения. Броски в корзину одной рукой со средней дистанции; броски в корзину одной рукой (правой, левой) крюком из-под кольца; броски в движении на два шага с обратной стороны, с финтом на передачу, с вращением вокруг спины; броски по центру и под углом справа, слева с отскоком от щита; штрафные броски. Сочетание нескольких элементов техники (комплексная техника). Противодействие передачи, ведению, броску в защите; правило «треугольника» в защите. Овладение мячом при отскоке от кольца после броска. Переход от нападения к защите и наоборот.</w:t>
      </w:r>
    </w:p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рывок к корзине (перед защитником или у него за спиной); выход для получения мяча с изменением направления движения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-образный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- образный); противодействие выходу для получения мяча.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партнеру и выход для получения мяча и атаки. </w:t>
      </w:r>
      <w:r>
        <w:rPr>
          <w:rFonts w:ascii="Times New Roman" w:hAnsi="Times New Roman" w:cs="Times New Roman"/>
          <w:sz w:val="28"/>
          <w:szCs w:val="28"/>
        </w:rPr>
        <w:t>Заслоны, наведение, пересечения; в</w:t>
      </w:r>
      <w:r>
        <w:rPr>
          <w:rFonts w:ascii="Times New Roman" w:hAnsi="Times New Roman" w:cs="Times New Roman"/>
          <w:color w:val="000000"/>
          <w:sz w:val="28"/>
          <w:szCs w:val="28"/>
        </w:rPr>
        <w:t>заимодействие «Двойка»; командное нападение без заслонов; вводы мяча из-за пределов площадки без заслонов. Противодействие защитников взаимодействию «Двойка», командному нападению; переключения в защите; личная защита (прессингом, оттянутая, с переключением).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эстафеты с элементами баскетбола; подвижные игры, приближенные к баскетболу; основа игра 1-1, 2-2; обще развивающие игры (футбол и т.д.).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правилам мини-баскетбола, товарищеские игры, товарищеские турниры.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учебно-тренировочных группах 1 года обучения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баскетбола; гигиена; правила баскетбола; инвентарь и места занятий; воспитание нравственных и волевых качеств спортсмена; профилактика травматизма.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общие развивающие упражнения; упражнения на гибкость; легкоатлетические упражнения на координацию; упражнения на развитие общей выносливости; упражнения на укрепление мышц спины и брюшного пресса; развитие силовой выносливости; максимальной мышечной силы.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стойка стройной угрозой; атакующие шаги (скрестный и прямой шаг). Упражнения на чувство мяча (одним, двумя мячами). Передачи мяча (двумя, тремя мячами) на месте от стены, с партнером; передачи мяча во встречных колоннах, в поступательном движении; передачи мяча (двумя, тремя) со сменой мест «квадрат», «звезда»; передачи мяча при поступательном движении (со сменой и без смены мест) в сочетании с ведением мяча, с броском мяча в корзину в парах, в тройках, четверках. Ведения двух мячей без зрительного контроля с изменением скорости и высоты отскока; переводы мяча на месте; ведение мяча «змейкой» в линию и «зигзагом»; скоростное ведение с укрыванием мяча; обводка соперника с изменением высоты отскока, скорости и направления движения и переводом мяча. Броски в корзину одной рукой со средней, дальней дистанции; броски в корзину одной рукой (правой, левой) крюком из-под кольца; броски в движении на два шага с обратной стороны, с финтом на передачу, с вращением вокруг спины; броски по центру и под углом справа, слева с отскоком от щита; штрафные броски. Броски в прыжке, добивание. Сочетание нескольких элементов техники (комплексная техника). Совершенствование ранее изученных элементов техники. Противодействие передачи, ведению, броску в защите; правило «треугольника» в защите. Овладение мячом при отскоке от кольца после броска. Переход от нападения к защите и наоборот.</w:t>
      </w:r>
    </w:p>
    <w:p>
      <w:pPr>
        <w:spacing w:after="0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противодействие выходу для получения мяча.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партнеру и выход для получения мяча и атаки. </w:t>
      </w:r>
      <w:r>
        <w:rPr>
          <w:rFonts w:ascii="Times New Roman" w:hAnsi="Times New Roman" w:cs="Times New Roman"/>
          <w:sz w:val="28"/>
          <w:szCs w:val="28"/>
        </w:rPr>
        <w:t>Заслоны, наведение, пересечения;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заимодействие «Двойка»; командное нападение без заслонов; вводы мяча из-за пределов площадки без заслонов.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 3х3 (</w:t>
      </w:r>
      <w:r>
        <w:rPr>
          <w:rFonts w:ascii="Times New Roman" w:hAnsi="Times New Roman" w:cs="Times New Roman"/>
          <w:sz w:val="28"/>
          <w:szCs w:val="28"/>
        </w:rPr>
        <w:t xml:space="preserve">«тройка», «скрестный проход», «малая восьмерка», «угол» заслон заслоняющему).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Индивидуальные действия без мяча.  Индивидуальные действия игрока в позиции центрового.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действия в позиции игрока периметра.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Эшелонированный быстрый прорыв. Быстрый прорыв завершение игра в большинстве 2х1, 3х2, 4х3, 5х4. Защита в меньшинстве.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Противодействие защитников: взаимодействию «Двойка»; командному нападению; вводам мяча.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действиям нападающих в позиции центрового, игрока периметра. Противодействие взаимодействиям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3х3.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Переключения в защите; личная защита (прессингом, оттянутая, с переключением).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Своевременные переходы от нападения к защите и наоборот.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элементами баскетбола; основа игра 1-1, 2-2, 3-3, 4-4, 5-5; обще развивающие игры (футбол и т.д.).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правилам мини-баскетбола, товарищеские игры, товарищеские турниры, официальные соревнования.</w:t>
      </w:r>
    </w:p>
    <w:p>
      <w:pPr>
        <w:spacing w:after="0"/>
        <w:rPr>
          <w:rFonts w:ascii="Times New Roman" w:hAnsi="Times New Roman" w:cs="Times New Roman"/>
          <w:b/>
          <w:caps/>
        </w:rPr>
      </w:pPr>
    </w:p>
    <w:p>
      <w:pPr>
        <w:spacing w:after="0"/>
        <w:rPr>
          <w:rFonts w:ascii="Times New Roman" w:hAnsi="Times New Roman" w:cs="Times New Roman"/>
          <w:b/>
          <w:caps/>
        </w:rPr>
      </w:pPr>
    </w:p>
    <w:p>
      <w:pPr>
        <w:spacing w:after="0"/>
        <w:rPr>
          <w:rFonts w:ascii="Times New Roman" w:hAnsi="Times New Roman" w:cs="Times New Roman"/>
          <w:b/>
          <w:caps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учебно-тренировочных группах 2 года обучения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правила баскетбола; воспитание нравственных и волевых качеств спортсмена; профилактика травматизма; основы техники, тактики игры; пред игровые установки и разбор результатов.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общие развивающие упражнения; упражнения на гибкость; легкоатлетические упражнения на координацию; упражнения на развитие общей выносливости; упражнения на укрепление мышц спины и брюшного пресса; развитие силовой выносливости; максимальной мышечной силы; основы силовой тренировки.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стойка с тройной угрозой; атакующие шаги (скрест ный и прямой шаг). Упражнения на чувство мяча (одним, двумя, тремя мячами). Передачи мяча во встречных колоннах, в поступательном движении; передачи мяча (двумя, тремя) со сменой мест «квадрат», «звезда»; передачи мяча при поступательном движении (со сменой и без смены мест) в сочетании с ведением мяча, с броском мяча в корзину в парах, в тройках, четверках. Ведения двух мячей без зрительного контроля с изменением скорости и высоты отскока; скоростное ведение с укрыванием мяча; обводка соперника с изменением высоты отскока, скорости и направления движения и переводом мяча. Броски в корзину одной рукой со средней, дальней дистанции; броски в корзину одной рукой (правой, левой) крюком из-под кольца; броски в движении на два шага с обратной стороны, с финтом на передачу, с вращением вокруг спины; броски по центру и под углом справа, слева с отскоком от щита; штрафные броски. Броски в прыжке, добивание. Сочетание нескольких элементов техники (комплексная техника). Совершенствование ранее изученных элементов техники. Противодействие передачи, ведению, броску в защите; правило «треугольника» в защите. Овладение мячом при отскоке от кольца после броска. Переход от нападения к защите и наоборот. Выполнение технических приемов с активным сопротивлением.</w:t>
      </w:r>
    </w:p>
    <w:p>
      <w:pPr>
        <w:spacing w:after="0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ередачи партнеру и выход для получения мяча и атаки. </w:t>
      </w:r>
      <w:r>
        <w:rPr>
          <w:rFonts w:ascii="Times New Roman" w:hAnsi="Times New Roman" w:cs="Times New Roman"/>
          <w:sz w:val="28"/>
          <w:szCs w:val="28"/>
        </w:rPr>
        <w:t>Заслоны, наведение, пересечения;  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действий без мяча, индивидуальных действий игрока в позиции центрового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позиции игрока периметра. </w:t>
      </w:r>
      <w:r>
        <w:rPr>
          <w:rFonts w:ascii="Times New Roman" w:hAnsi="Times New Roman" w:cs="Times New Roman"/>
          <w:sz w:val="28"/>
          <w:szCs w:val="28"/>
        </w:rPr>
        <w:t xml:space="preserve">Нападение с одним центровым и с двумя центровыми игроками. Совершенствование взаимодействий в парах, в тройках. Двойной заслон. Защита против нападения  с одним центровым и с двумя центровыми игроками. Защита против двойного заслона.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Эшелонированный быстрый прорыв. Быстрый прорыв завершение игра в большинстве 2х1, 3х2, 4х3, 5х4. Защита в меньшинстве.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Противодействие защитников: взаимодействию «Двойка»; командному нападению; вводам мяча.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действиям нападающих в позиции центрового, игрока периметра. Противодействие взаимодействиям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3х3.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Переключения в защите; личная защита (прессингом, оттянутая, с переключением).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Своевременные переходы от нападения к защите и наоборот.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элементами баскетбола; основа игра 1-1, 2-2, 3-3, 4-4, 5-5; обще развивающие игры (футбол и т.д.). Учебно-тренировочные игры с дополнительными правилами.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правилам мини-баскетбола, товарищеские игры, товарищеские турниры, официальные соревнования, участие в районных, городских, краевых и всероссийских соревнованиях.</w:t>
      </w:r>
    </w:p>
    <w:p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учебно-тренировочных группах 3 года обучения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правила баскетбола; воспитание нравственных и волевых качеств спортсмена; профилактика травматизма; основы техники, тактики игры; пред игровые установки и разбор результатов.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общие развивающие упражнения; упражнения на гибкость; легкоатлетические упражнения на координацию; упражнения на развитие общей выносливости; упражнения на укрепление мышц спины и брюшного пресса; развитие силовой выносливости; максимальной мышечной силы; основы силовой тренировки.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 чувство мяча (одним, двумя, тремя мячами). Передачи мяча в поступательном движении; передачи мяча (двумя, тремя) со сменой мест в сочетании с ведением мяча, с броском мяча в корзину в парах, в тройках, четверках. Ведения двух мячей без зрительного контроля с изменением скорости и высоты отскока; скоростное ведение с укрыванием мяча; обводка соперника в сочетании с несколькими переводами мяча. Броски в корзину одной рукой со средней, дальней дистанции; крюком из-под кольца; броски в движении на два шага с обратной стороны, с финтом на передачу, с вращением вокруг спины;  штрафные броски. Броски в прыжке, добивание. Сочетание нескольких элементов техники (комплексная техника). Совершенствование ранее изученных элементов техники. Противодействие передачи, ведению, броску в защите. Овладение мячом при отскоке от кольца после броска. Переход от нападения к защите и наоборот. Выполнение технических приемов с активным сопротивлением.</w:t>
      </w:r>
    </w:p>
    <w:p>
      <w:pPr>
        <w:spacing w:after="0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заслоны, наведение, пересечения;  совершенствование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действий без мяча, индивидуальных действий игрока в позиции центрового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позиции игрока периметра. </w:t>
      </w:r>
      <w:r>
        <w:rPr>
          <w:rFonts w:ascii="Times New Roman" w:hAnsi="Times New Roman" w:cs="Times New Roman"/>
          <w:sz w:val="28"/>
          <w:szCs w:val="28"/>
        </w:rPr>
        <w:t xml:space="preserve">Нападение с одним центровым и с двумя центровыми игроками. Совершенствование взаимодействий в парах, в тройках. Двойной заслон. Раннее нападение. Нападение протии зонной защиты и зонного прессинга. Защита против нападения  с одним центровым и с двумя центровыми игроками. Защита против двойного заслона.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>Эшелонированный быстрый прорыв. Быстрый прорыв завершение игра в большинстве 2х1, 3х2, 4х3, 5х4. Защита в меньшинстве.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Противодействие защитников: взаимодействию «Двойка»; командному нападению; вводам мяча.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Противодействие действиям нападающих в позиции центрового, игрока периметра. Противодействие взаимодействиям 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3х3.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Переключения в защите; личная защита (прессингом, оттянутая, с переключением). Зонная защита 2-3, 3-2, 1-3-1. Зонный прессинг.</w:t>
      </w:r>
      <w:r>
        <w:rPr>
          <w:rFonts w:ascii="Times New Roman" w:hAnsi="Times New Roman" w:cs="Times New Roman"/>
          <w:sz w:val="28"/>
          <w:szCs w:val="28"/>
        </w:rPr>
        <w:t xml:space="preserve"> Своевременные переходы от нападения к защите и наоборот.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с элементами баскетбола; основа игра 1-1, 2-2, 3-3, 4-4, 5-5; обще развивающие игры (футбол и т.д.). Учебно-тренировочные игры с дополнительными правилами.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официальным правилам баскетбола, товарищеские игры, товарищеские турниры, официальные соревнования, участие в районных, городских, краевых и всероссийских соревнованиях.</w:t>
      </w:r>
    </w:p>
    <w:p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учебно-тренировочных группах 4 года обучения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правила баскетбола; воспитание нравственных и волевых качеств спортсмена; профилактика травматизма; основы техники, тактики игры; пред игровые установки и разбор результатов; планирование и контроль подготовки.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общие развивающие упражнения; упражнения на гибкость; легкоатлетические упражнения на координацию; упражнения на развитие общей выносливости; упражнения на укрепление мышц спины и брюшного пресса; развитие силовой выносливости; максимальной мышечной силы; основы силовой тренировки.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сочетание нескольких элементов техники (комплексная техника). Совершенствование ранее изученных элементов техники. Применение технических приемов в условиях приближенных к игровым. Исправление ошибок в слабых элементах техники. Переход от нападения к защите и наоборот. Выполнение технических приемов с активным сопротивлением.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основные типы зонной защиты; зонный прессинг; подстраивающая зашита; смешанная защита. Нападение против зонной защиты, зонного прессинга, подстраивающей и смешанной защиты. Совершенствование б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ыстрого прорыва. Раннее нападение. </w:t>
      </w:r>
      <w:r>
        <w:rPr>
          <w:rFonts w:ascii="Times New Roman" w:hAnsi="Times New Roman" w:cs="Times New Roman"/>
          <w:sz w:val="28"/>
          <w:szCs w:val="28"/>
        </w:rPr>
        <w:t>Своевременные переходы от нападения к защите и наоборот.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 игры соперника и своей. Распределение по игровым амплуа.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 основа игра 1-1, 2-2, 3-3, 4-4, 5-5; учебно-тренировочные игры с дополнительными правилами.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официальным правилам баскетбола, товарищеские игры, товарищеские турниры, официальные соревнования, участие в районных, городских, краевых и всероссийских соревнованиях.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 учебно-тренировочных группах 5 года обучения </w:t>
      </w:r>
    </w:p>
    <w:p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правила баскетбола; воспитание нравственных и волевых качеств спортсмена; профилактика травматизма; основы техники, тактики игры; пред игровые установки и разбор результатов; планирование и контроль подготовки.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офп:</w:t>
      </w:r>
      <w:r>
        <w:rPr>
          <w:rFonts w:ascii="Times New Roman" w:hAnsi="Times New Roman" w:cs="Times New Roman"/>
          <w:sz w:val="28"/>
          <w:szCs w:val="28"/>
        </w:rPr>
        <w:t xml:space="preserve"> общие развивающие упражнения; упражнения на гибкость; легкоатлетические упражнения на координацию; упражнения на развитие общей выносливости; упражнения на укрепление мышц спины и брюшного пресса; развитие силовой выносливости; максимальной мышечной силы; основы силовой тренировки.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сфп:</w:t>
      </w:r>
      <w:r>
        <w:rPr>
          <w:rFonts w:ascii="Times New Roman" w:hAnsi="Times New Roman" w:cs="Times New Roman"/>
          <w:sz w:val="28"/>
          <w:szCs w:val="28"/>
        </w:rPr>
        <w:t xml:space="preserve"> упражнения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координацию; ловкость; быстроту; развитие скоростные способности; специальной выносливости; прыгучести.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техника:</w:t>
      </w:r>
      <w:r>
        <w:rPr>
          <w:rFonts w:ascii="Times New Roman" w:hAnsi="Times New Roman" w:cs="Times New Roman"/>
          <w:sz w:val="28"/>
          <w:szCs w:val="28"/>
        </w:rPr>
        <w:t xml:space="preserve"> сочетание нескольких элементов техники (комплексная техника). Совершенствование ранее изученных элементов техники. Применение технических приемов в условиях приближенных к игровым. Исправление ошибок в слабых элементах техники. Переход от нападения к защите и наоборот. Выполнение технических приемов с активным сопротивлением.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тактика:</w:t>
      </w:r>
      <w:r>
        <w:rPr>
          <w:rFonts w:ascii="Times New Roman" w:hAnsi="Times New Roman" w:cs="Times New Roman"/>
          <w:sz w:val="28"/>
          <w:szCs w:val="28"/>
        </w:rPr>
        <w:t xml:space="preserve"> основные типы зонной защиты; зонный прессинг; подстраивающая зашита; смешанная защита. Нападение против зонной защиты, зонного прессинга, подстраивающей и смешанной защиты. Совершенствование б</w:t>
      </w:r>
      <w:r>
        <w:rPr>
          <w:rStyle w:val="4"/>
          <w:rFonts w:ascii="Times New Roman" w:hAnsi="Times New Roman" w:cs="Times New Roman"/>
          <w:bCs/>
          <w:color w:val="000000"/>
          <w:sz w:val="28"/>
          <w:szCs w:val="28"/>
        </w:rPr>
        <w:t xml:space="preserve">ыстрого прорыва. Раннее нападение. </w:t>
      </w:r>
      <w:r>
        <w:rPr>
          <w:rFonts w:ascii="Times New Roman" w:hAnsi="Times New Roman" w:cs="Times New Roman"/>
          <w:sz w:val="28"/>
          <w:szCs w:val="28"/>
        </w:rPr>
        <w:t>Своевременные переходы от нападения к защите и наоборот.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 игры соперника и своей. Распределение по игровым амплуа.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игровая:</w:t>
      </w:r>
      <w:r>
        <w:rPr>
          <w:rFonts w:ascii="Times New Roman" w:hAnsi="Times New Roman" w:cs="Times New Roman"/>
          <w:sz w:val="28"/>
          <w:szCs w:val="28"/>
        </w:rPr>
        <w:t xml:space="preserve">  основа игра 1-1, 2-2, 3-3, 4-4, 5-5; учебно-тренировочные игры с дополнительными правилами.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соревнования:</w:t>
      </w:r>
      <w:r>
        <w:rPr>
          <w:rFonts w:ascii="Times New Roman" w:hAnsi="Times New Roman" w:cs="Times New Roman"/>
          <w:sz w:val="28"/>
          <w:szCs w:val="28"/>
        </w:rPr>
        <w:t xml:space="preserve"> игра по официальным правилам баскетбола, товарищеские игры, товарищеские турниры, официальные соревнования, участие в районных,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городских, краевых и всероссийских соревнованиях.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Методическое обеспечение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тренировки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подготовке к занятиям руководителю необходимо определить основные задачи тренировки и, основываясь на этом, выбрать содержание и наиболее подходящие упражнения, при этом он должен учесть, отводимое время, физические и психологические нагрузки, целесообразные для данного периода обучения.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тренировки должны быть немногочисленными и ясными для понимания обучаемых и тренера, который при этом должен не допустить две серьезные ошибки это: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стараться сделать слишком много в отдельной тренировке или упражнении;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тренер четко не представляет, чего он хочет достигнуть в тренировке и в каждом специальном упражнении.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Условно задачи тренировки могут быть сгруппированы в четыре основных</w:t>
      </w:r>
    </w:p>
    <w:p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блока: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изучить;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повторить;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совершенствовать;</w:t>
      </w:r>
    </w:p>
    <w:p>
      <w:pPr>
        <w:numPr>
          <w:ilvl w:val="0"/>
          <w:numId w:val="1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моделировать.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спортивно-оздоровительных групп должны преобладать задачи изучения в меньшей степени повторения. Не продуктивно тратить тренировочное время на две другие области.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этапу начальной подготовки также можно отнести задачи изучения и повторения, в зависимости от способностей, занимающихся на третьем году можно применить совершенствование к отдельным техническим приемам.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учебно-тренировочном этапе, возможно, применение всех четырех основных блоков. В группах до 14 лет, основными задачами все еще остается изучение и повторение, при этом должно осуществляться совершенствование раннее изученных и закрепленных элементов техники. Целесообразно для этой возрастной группы не тратить тренировочное время на специфическую подготовку к конкретной игре.</w:t>
      </w:r>
    </w:p>
    <w:p>
      <w:pPr>
        <w:autoSpaceDE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15-18-летних обучение, повторение, совершенствование и  моделирование игровых условий  должны соответственно комбинироваться. При этом, необходимо применять элементы усложнения заданий. А именно, отработку игроками приемов, которыми они уже овладели при возникновении стрессовых игровых условий.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проведения тренировок по баскетболу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 (15-25 минут)</w:t>
      </w:r>
    </w:p>
    <w:p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Основной з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адачей подготовительной части тренировки является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организма обучаемых для наиболее успешного решения задач основной части занятия. </w:t>
      </w:r>
    </w:p>
    <w:p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Средствами подготовительной части занятия являются:</w:t>
      </w:r>
    </w:p>
    <w:p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внимание; </w:t>
      </w:r>
    </w:p>
    <w:p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виды ходьбы, бега, прыжков; </w:t>
      </w:r>
    </w:p>
    <w:p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развивающие, подготовительные, подводящие упражнения, ранее изученные упражнения из техники баскетбола;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При проведении подготовительной части тренировки необходимо придерживаться следующих требований: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заблаговременно инвентарь и место для проведения занятий; </w:t>
      </w:r>
    </w:p>
    <w:p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занятие с построения и постановки задач; </w:t>
      </w:r>
    </w:p>
    <w:p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подготовительную часть без значительных пауз; </w:t>
      </w:r>
    </w:p>
    <w:p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чередовать упражнения для распределения физической нагрузки на различные части тела и группы мышц; </w:t>
      </w:r>
    </w:p>
    <w:p>
      <w:pPr>
        <w:numPr>
          <w:ilvl w:val="0"/>
          <w:numId w:val="13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подвижные игры, которые являются подготовительными к баскетболу.   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   Любая работа - будь то, на баскетбольной площадке, или в тренажерном зале, либо на стадионе, без соответствующей подготовки (разминки и растягивания) может быть критической для организма и стать причиной травм и различных повреждений. 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 (65-95 минут)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Задачи основной части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совершенствование техники игры в нападении и защите; </w:t>
      </w:r>
    </w:p>
    <w:p>
      <w:pPr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элементов тактики в нападении и защите; </w:t>
      </w:r>
    </w:p>
    <w:p>
      <w:pPr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физической подготовленности занимающихся; </w:t>
      </w:r>
    </w:p>
    <w:p>
      <w:pPr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 занимающихся специальных двигательных качеств; </w:t>
      </w:r>
    </w:p>
    <w:p>
      <w:pPr>
        <w:numPr>
          <w:ilvl w:val="0"/>
          <w:numId w:val="14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занимающихся применять приобретенные умения и навыки в различных условиях игровой деятельности.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Средства основной части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5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подготовительные, подводящие, специальные по технике и тактике упражнения; </w:t>
      </w:r>
    </w:p>
    <w:p>
      <w:pPr>
        <w:numPr>
          <w:ilvl w:val="0"/>
          <w:numId w:val="15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игры; </w:t>
      </w:r>
    </w:p>
    <w:p>
      <w:pPr>
        <w:numPr>
          <w:ilvl w:val="0"/>
          <w:numId w:val="15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и двусторонние игры в баскетбол.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Рекомендации по проведению основной части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стремиться использовать максимальное количество мячей; </w:t>
      </w:r>
    </w:p>
    <w:p>
      <w:pPr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поточную, игровую форму занятий, круговую тренировку; </w:t>
      </w:r>
    </w:p>
    <w:p>
      <w:pPr>
        <w:numPr>
          <w:ilvl w:val="0"/>
          <w:numId w:val="16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элементам техники и тактики игры в баскетбол соблюдать последовательность этапов обучения, а именно: ознакомление с приемом, разучивание приема в упрощенных условиях, изучение в усложненных условиях и закрепление приема в игровых условиях.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Тренировочные игры должны носить целевую игровую направленность, а потому регламентировать действия игроков на 90-95%. В двухсторонних играх игрокам следует давать возможность использовать все ранее разученные технические приемы и тактические действия произвольно. </w:t>
      </w:r>
    </w:p>
    <w:p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(10-15 минут).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По окончании любой тренировочной программы должен следовать короткий восстановительный период (выход из рабочего, напряжённого состояния). Это работа на более низком уровне интенсивности. Эти упражнения позволят восстановить дыхание вернуть в нормальное состояние показатели ЧСС, при этом исключить ненужную нагрузку на сердце и подготовиться к заключительной фазе тренировки — после тренировочному растягиванию.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iCs/>
          <w:sz w:val="28"/>
          <w:szCs w:val="28"/>
        </w:rPr>
        <w:t>Для решения данных задач используются следующие упражнения: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numPr>
          <w:ilvl w:val="0"/>
          <w:numId w:val="1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имитационный </w:t>
      </w:r>
    </w:p>
    <w:p>
      <w:pPr>
        <w:numPr>
          <w:ilvl w:val="0"/>
          <w:numId w:val="1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внимание </w:t>
      </w:r>
    </w:p>
    <w:p>
      <w:pPr>
        <w:numPr>
          <w:ilvl w:val="0"/>
          <w:numId w:val="1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координацию движений </w:t>
      </w:r>
    </w:p>
    <w:p>
      <w:pPr>
        <w:numPr>
          <w:ilvl w:val="0"/>
          <w:numId w:val="1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дыхание и расслабление </w:t>
      </w:r>
    </w:p>
    <w:p>
      <w:pPr>
        <w:numPr>
          <w:ilvl w:val="0"/>
          <w:numId w:val="17"/>
        </w:numPr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малоподвижные игры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Заключительная часть должна являться обязательной частью всего тренировочного занятия. 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личностных качеств детей – одна из основных задач учреждения дополнительного образования. Высокий профессионализм педагога способствует стремлению ребенка жить как достойный человек и гражданин.</w:t>
      </w:r>
    </w:p>
    <w:p>
      <w:pPr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Специфика воспитательной работы в ДЮЦ «Фаворит» состоит в том, что педагог может проводить ее во время учебно-тренировочных занятий, соревнованиях, тренировочных сборах и в спортивно-оздоровительных лагерях.</w:t>
      </w:r>
    </w:p>
    <w:p>
      <w:pPr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протяжении многолетней спортивной подготовки, тренер воспитывает у обучающихся чувства патриотизма, нравственные качества (честность, доброжелательность, самообладание, дисциплинированность, терпимость, коллективизм), в сочетании с волевыми (упорство, настойчивость, сдержанность, решительность и т.д.).</w:t>
      </w:r>
    </w:p>
    <w:p>
      <w:pPr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процессе воспитательной работы применяются следующие средства и методы: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пример и педагогическое мастерство тренера;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организация учебно-тренировочного процесса;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трудолюбия, взаимопомощи, творчества;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дружный коллектив;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морального стимулирования;</w:t>
      </w:r>
    </w:p>
    <w:p>
      <w:pPr>
        <w:numPr>
          <w:ilvl w:val="0"/>
          <w:numId w:val="18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опытных спортсменов.</w:t>
      </w:r>
    </w:p>
    <w:p>
      <w:pPr>
        <w:spacing w:after="0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проводятся такие  воспитательные мероприятия, как: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торжественный прием поступивших в ДЮЦ «Фаворит»;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проводы выпускников;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соревнований и их обсуждение;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подведение итогов спортивной деятельности;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тематических праздников;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со знаменитыми спортсменами;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культпоходы в театры и на выставки;</w:t>
      </w:r>
    </w:p>
    <w:p>
      <w:pPr>
        <w:numPr>
          <w:ilvl w:val="0"/>
          <w:numId w:val="19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диспуты и беседы;</w:t>
      </w:r>
    </w:p>
    <w:p>
      <w:pPr>
        <w:numPr>
          <w:ilvl w:val="0"/>
          <w:numId w:val="20"/>
        </w:numPr>
        <w:suppressAutoHyphens/>
        <w:spacing w:after="0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 по уборке спортивных залов и территории;</w:t>
      </w:r>
    </w:p>
    <w:p>
      <w:pPr>
        <w:spacing w:after="0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воспитательной работе отводится соревнованиям. Кроме воспитания у учеников понятия об общечеловеческих ценностях, необходимо серьезное внимание обратить на этику спортивной борьбы на площадке и вне ее. Здесь важно сформировать у занимающихся должное отношение к запрещенным приемам и действиям (допинг, неспортивное поведение, взаимоотношения игроков, тренеров, судей и зрителей). Перед соревнованиями необходимо настраивать игроков не только на достижение победы, но и на проявление в поединке морально-волевых качеств. Соревнования могут быть средством контроля над успешностью воспитательной работы. Наблюдая за особенностями поведения и высказываниями учеников во время игр, тренер может сделать вывод о сформированных у них необходимых качеств.</w:t>
      </w:r>
    </w:p>
    <w:p>
      <w:pPr>
        <w:spacing w:after="0"/>
        <w:rPr>
          <w:rFonts w:ascii="Times New Roman" w:hAnsi="Times New Roman" w:cs="Times New Roman"/>
          <w:caps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Рекомендуется (при наличии времени и опыта) в течение периода обучения тренеру готовить себе помощников, привлекая учащихся к организации занятий и проведению соревнований. Инструкторская и судейская практика приобретается на занятиях и вне занятий.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>Выпускник спортивной школы может получить звание «Инструктор-общественник» при условии освоения на учебно-тренировочном этапе обучения следующими умениями и навыками:</w:t>
      </w:r>
    </w:p>
    <w:p>
      <w:pPr>
        <w:numPr>
          <w:ilvl w:val="0"/>
          <w:numId w:val="21"/>
        </w:numPr>
        <w:tabs>
          <w:tab w:val="left" w:pos="567"/>
          <w:tab w:val="clear" w:pos="1080"/>
        </w:tabs>
        <w:suppressAutoHyphens/>
        <w:spacing w:after="0"/>
        <w:ind w:left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Построить группу и подать основные команды на месте и в движении.</w:t>
      </w:r>
    </w:p>
    <w:p>
      <w:pPr>
        <w:numPr>
          <w:ilvl w:val="0"/>
          <w:numId w:val="21"/>
        </w:numPr>
        <w:tabs>
          <w:tab w:val="left" w:pos="567"/>
          <w:tab w:val="clear" w:pos="1080"/>
        </w:tabs>
        <w:suppressAutoHyphens/>
        <w:spacing w:after="0"/>
        <w:ind w:left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Составить конспект и провести разминку в группе.</w:t>
      </w:r>
    </w:p>
    <w:p>
      <w:pPr>
        <w:numPr>
          <w:ilvl w:val="0"/>
          <w:numId w:val="21"/>
        </w:numPr>
        <w:tabs>
          <w:tab w:val="left" w:pos="567"/>
          <w:tab w:val="clear" w:pos="1080"/>
        </w:tabs>
        <w:suppressAutoHyphens/>
        <w:spacing w:after="0"/>
        <w:ind w:left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Определить и исправить ошибки в выполнении приемов у товарища по команде.</w:t>
      </w:r>
    </w:p>
    <w:p>
      <w:pPr>
        <w:numPr>
          <w:ilvl w:val="0"/>
          <w:numId w:val="21"/>
        </w:numPr>
        <w:tabs>
          <w:tab w:val="left" w:pos="567"/>
          <w:tab w:val="clear" w:pos="1080"/>
        </w:tabs>
        <w:suppressAutoHyphens/>
        <w:spacing w:after="0"/>
        <w:ind w:left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Провести тренировочное занятие в младших группах под наблюдением тренера.</w:t>
      </w:r>
    </w:p>
    <w:p>
      <w:pPr>
        <w:numPr>
          <w:ilvl w:val="0"/>
          <w:numId w:val="21"/>
        </w:numPr>
        <w:tabs>
          <w:tab w:val="left" w:pos="567"/>
          <w:tab w:val="clear" w:pos="1080"/>
        </w:tabs>
        <w:suppressAutoHyphens/>
        <w:spacing w:after="0"/>
        <w:ind w:left="56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Составить конспект урока и провести занятие с командой в общеобразовательной школе.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Для получения звания судьи по спорту каждый занимающийся должен освоить следующие навыки и умения: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1. Составить положение о проведении первенства школы по баскетболу.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 Вести протокол игры.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3. Участвовать в судействе учебных игр совместно с тренером.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 Провести судейство учебных игр в поле (самостоятельно).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 Участвовать в судействе официальных соревнований в роли судьи в поле и в составе секретариата.</w:t>
      </w:r>
    </w:p>
    <w:p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6. Судить игры в качестве судьи в поле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 xml:space="preserve"> 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На этапе углубленной специализации необходимо организовать специальный семинар по подготовке общественных тренеров и судей. Участники семинара сдают зачет или экзамен по теории и практике, который оформляется протоколом.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Присвоение званий производится приказом или распоряжениями по ДЮЦ «Фаворит».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требования.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3056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2198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>
      <w:pPr>
        <w:tabs>
          <w:tab w:val="left" w:pos="6360"/>
        </w:tabs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Адашкявичене Э.Й «Баскетбол для дошкольников».:Просвещение.1983. 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Башкиров В.Г., Духовный М.И., Луничкин В.Г., Портнов Ю.М. Мацак А.Б., Саблин А.Б., Чернов С.В. «Баскетбол». Примерная программа., М., И.: Спорт, 2004.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Голубцова О.В. «Учебная программа по баскетболу», П.,2005.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Корягин В.М., Мухин В.Н., Боженар В.А., Мозола Р.С. «Баскетбол» 1998г.</w:t>
      </w:r>
    </w:p>
    <w:p>
      <w:pPr>
        <w:numPr>
          <w:ilvl w:val="0"/>
          <w:numId w:val="22"/>
        </w:numPr>
        <w:tabs>
          <w:tab w:val="left" w:pos="426"/>
          <w:tab w:val="left" w:pos="204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«Баскетбол для молодых игроков» перевод с английского Хосе Мария   Бусета,  Марицио Мондони, Александр Авакумович и Ласло Киллик. 2000г. 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Зинин А. «Детский баскетбол», М., И.:  Ф  и С.,1969.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«Особенности специальной физической  подготовки квалифицированных баскетболисток и баскетболистов в подготовительный период Мацак А.Б., Обухов В.Н., Сысоев В.И., Чернов С.В., М. 2000.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Менхин Ю.В. «Физическое воспитание: теория, методика, практика», М.,И.: «Ф и С», «Спорт Академ Пресс» 2006.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Пископо Жозе. «Упражнение для победы в баскетболе».В., 2006.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Бросок одной рукой с дистанции Чернов С., Добрушин А., Российская Федерация баскетбола», 2006.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Яхонтов Е.Р. Физическая подготовка баскетболистов. Учебное пособие, </w:t>
      </w:r>
      <w:r>
        <w:rPr>
          <w:rFonts w:ascii="Times New Roman" w:hAnsi="Times New Roman" w:cs="Times New Roman"/>
          <w:sz w:val="28"/>
          <w:szCs w:val="28"/>
        </w:rPr>
        <w:t>2007г.</w:t>
      </w:r>
    </w:p>
    <w:p>
      <w:pPr>
        <w:numPr>
          <w:ilvl w:val="0"/>
          <w:numId w:val="22"/>
        </w:numPr>
        <w:tabs>
          <w:tab w:val="left" w:pos="426"/>
          <w:tab w:val="left" w:pos="6360"/>
          <w:tab w:val="clear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Нестеровский Д.И. «Баскетбол теория и методика обучения» Учебное пособие для студентов высших педагогических заведений. – М.: Издательский центр «Академия», 2004г.</w:t>
      </w:r>
    </w:p>
    <w:p>
      <w:pPr>
        <w:tabs>
          <w:tab w:val="left" w:pos="426"/>
        </w:tabs>
        <w:spacing w:after="0"/>
        <w:rPr>
          <w:rFonts w:ascii="Times New Roman" w:hAnsi="Times New Roman" w:cs="Times New Roman"/>
          <w:caps/>
          <w:sz w:val="16"/>
          <w:szCs w:val="16"/>
        </w:rPr>
      </w:pPr>
    </w:p>
    <w:p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физической культуре и спорте в Российской Федерации: Федеральный закон от 04 декабря 2007 г , № 329-ФЗ // Российская газета-2007,- 8 декабря.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Российской Федерации от 6 декабря 2011 года № 412-ФЗ «О внесении изменений в Федеральный закон «О физической культуре и спорте в Российской Федерации»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Российской Федерации от 29 декабря 2012 г. N 273-ФЗ «Об образовании в Российской Федерации».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Министерства образования и науки РФ от 26.06.2012г №504 «Об утверждении типового положения об образовательном учреждении дополнительного образования детей». 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министерства спорта РФ от 16.11.2022г №1006 «Об утверждении федерального стандарта спортивной подготовки по виду спорта «баскетбол».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программа МАОУ ДОД ДЮЦ «Фаворит» на очередной учебный год.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 МАУ ДО ДЮЦ «Фаворит» на очередной учебный год.</w:t>
      </w:r>
    </w:p>
    <w:p>
      <w:pPr>
        <w:numPr>
          <w:ilvl w:val="0"/>
          <w:numId w:val="23"/>
        </w:numPr>
        <w:tabs>
          <w:tab w:val="left" w:pos="0"/>
          <w:tab w:val="left" w:pos="426"/>
          <w:tab w:val="left" w:pos="636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МАУ ДО ДЮЦ «Фаворит».</w:t>
      </w:r>
    </w:p>
    <w:p>
      <w:pPr>
        <w:pStyle w:val="12"/>
        <w:numPr>
          <w:ilvl w:val="0"/>
          <w:numId w:val="24"/>
        </w:numPr>
        <w:shd w:val="clear" w:color="auto" w:fill="FFFFFF"/>
        <w:tabs>
          <w:tab w:val="left" w:pos="0"/>
        </w:tabs>
        <w:spacing w:after="0"/>
        <w:ind w:left="0" w:right="-6" w:firstLine="0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Материалы департамента образования от 22.10.2013г. «Стратегия развития системы образования г.Перми до 2030 года».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Учебный план для групп начальной подготовки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page" w:horzAnchor="page" w:tblpX="1168" w:tblpY="2911"/>
        <w:tblW w:w="103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968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533"/>
        <w:gridCol w:w="425"/>
        <w:gridCol w:w="2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349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Учебный план в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группах начальной подготовки</w:t>
            </w:r>
          </w:p>
          <w:p>
            <w:pPr>
              <w:pStyle w:val="12"/>
              <w:spacing w:after="0" w:line="240" w:lineRule="auto"/>
              <w:ind w:left="43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1го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обучения.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Требования СТАНДАРТА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Продолжительность этапа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НП-1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– 1 год.           Минимальный возраст для зачисления – 8 лет. Наполняемость групп – 15-30 чел.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Количество часов в неделю –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4,5 часа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Количество тренировок в неделю 3. Количество часов в год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234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Виды подготовки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 в год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Сентябрь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Октябрь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Ноябрь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Декабрь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Январь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Февраль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Март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Апрель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Май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Июнь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Июль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Август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ОФП  18-20%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СФП  12 -14%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Техническая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30-32%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Тактическая, теоретическая, психологическая подготовка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14-18%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Инструкторская и судейская практика(%)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Медицинские, восстановительные мероприятия, тестирование и контроль     1 – 3%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Интегральная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8-10%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Всего часов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(сентябрь – июнь)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Спортивные соревнования, игры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Учебно-тренировочные сборы</w:t>
            </w: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+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+</w:t>
            </w: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Всего часов в год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52 недели  х 4,5 час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«Утверждаю»</w:t>
      </w:r>
    </w:p>
    <w:p>
      <w:pPr>
        <w:spacing w:after="0" w:line="240" w:lineRule="auto"/>
        <w:jc w:val="right"/>
        <w:rPr>
          <w:b/>
          <w:caps/>
        </w:rPr>
      </w:pPr>
      <w:r>
        <w:rPr>
          <w:b/>
          <w:caps/>
        </w:rPr>
        <w:t>________________________________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Учебный план для учебно-тренировочных групп </w:t>
      </w:r>
    </w:p>
    <w:tbl>
      <w:tblPr>
        <w:tblStyle w:val="3"/>
        <w:tblpPr w:leftFromText="180" w:rightFromText="180" w:vertAnchor="page" w:horzAnchor="margin" w:tblpY="2686"/>
        <w:tblW w:w="100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977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10"/>
        <w:gridCol w:w="419"/>
        <w:gridCol w:w="4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02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Учебный план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учебно-тренировочных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группах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до 3-х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обучения.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zh-CN"/>
              </w:rPr>
              <w:t>Требования СТАНДАРТА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Продолжительность этапа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УТГ до 3-х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– 3 года. Минимальный возраст для зачисления – 11 лет. Наполняемость групп – 12-24 чел.  Количество часов в неделю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УТГ-1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10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Количество тренировок в неделю 4-5.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Количество часов в год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520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Виды подготовки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Кол-во часов в год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Сентябрь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Октябрь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Ноябрь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Декабрь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Январь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Февраль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Март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Апрель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Май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Июнь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Июль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extDirection w:val="btL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   Август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ОФП  14-16%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СФП  16-18%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Техническая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24-26%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Тактическая, теоретическая, психологическая подготовка 16-18%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Инструкторская и судейская практика(1 - 3%)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Медицинские, восст. мероприятия, тестирование и контроль     2 – 4%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Интегральная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16-18%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Всего часов  по расписанию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432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Спортивные соревнования, игры 5 – 10%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Учебно-тренировочные сборы 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+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+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+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+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Всего часов в год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52 недели х 10 часов </w:t>
            </w:r>
          </w:p>
        </w:tc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520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«Утверждаю»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освоения образовательной программы</w:t>
      </w:r>
    </w:p>
    <w:p>
      <w:pPr>
        <w:pStyle w:val="12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 по технике баскетбола.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принимаются в парах, что позволяет сократить время приема и придает этому процессу оттенок соревнования. Пары подбираются примерно равные по технике исполнения.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нормативе «скоростное ведение» вместо 5-и ворот игроки проходят 3-е ворот, игроки начинают движение из-под кольца.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нормативе «передвижения в защитной стойке» игроки начинают движение от центральной линии, что более безопасно при финишировании.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бросковых нормативах изменены требования.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во всех нормативах изменены обще методические указания.</w:t>
      </w:r>
    </w:p>
    <w:p>
      <w:pPr>
        <w:numPr>
          <w:ilvl w:val="0"/>
          <w:numId w:val="26"/>
        </w:numPr>
        <w:suppressAutoHyphens/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Скоростное ведение.</w:t>
      </w:r>
    </w:p>
    <w:p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Игроки находятся за лицевой линией в углах площадки. Игрок с мячом по сигналу начинает ведение левой рукой в направлении первых ворот (две рядом стоящие стойки), выполняет перевод мяча на правую руку, проходит внутрь ворот и т. д. Каждый раз, проходя ворота, игроки выполняют перевод мяча и меняют ведущую руку. Преодолев последние, третьи ворота, игроки выполняют ведение правой рукой  и бросок в движении на 2-а шага (правой рукой). </w:t>
      </w:r>
    </w:p>
    <w:p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 броска игрок снимает мяч с кольца и начинает движение в обратном направлении, только ведет правой рукой, а в конце, преодолев последние ворота, выполняет ведение левой рукой и бросок на 2-а шага левой рукой. После броска время останавливается.</w:t>
      </w:r>
    </w:p>
    <w:p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Фиксируется общее время и общее количество заброшенных мячей. В протокол записывается время, за каждый мяч отнимается 1с.     </w:t>
      </w:r>
    </w:p>
    <w:p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Инвентарь: 12 стоек, 2 б/б мяча.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Указания:</w:t>
      </w:r>
    </w:p>
    <w:p>
      <w:pPr>
        <w:numPr>
          <w:ilvl w:val="0"/>
          <w:numId w:val="27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НП - перевод перед собой.</w:t>
      </w:r>
    </w:p>
    <w:p>
      <w:pPr>
        <w:numPr>
          <w:ilvl w:val="0"/>
          <w:numId w:val="27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УТГ-1,2,3 - перевод за спиной.</w:t>
      </w:r>
    </w:p>
    <w:p>
      <w:pPr>
        <w:numPr>
          <w:ilvl w:val="0"/>
          <w:numId w:val="27"/>
        </w:num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УТГ-4,5 - «пивот».</w:t>
      </w:r>
    </w:p>
    <w:p>
      <w:pPr>
        <w:numPr>
          <w:ilvl w:val="0"/>
          <w:numId w:val="27"/>
        </w:num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мяча.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стоят под щитами лицом к центральному кругу. По сигналу выполняют передачу помощнику (№1) правой рукой и начинают движение к противоположным кольцам, получают обратно мяч и передают его следующему помощнику (№2) правой рукой и т. д.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передачи от последнего помощника (№3) игроки должны выполнить атаку в кольцо. Снят свой мяч и повторить тот же путь к противоположному кольцу, отдавая передачи левой рукой. 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Инвентарь: 2 б/б мяча.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Указания:</w:t>
      </w:r>
    </w:p>
    <w:p>
      <w:pPr>
        <w:numPr>
          <w:ilvl w:val="0"/>
          <w:numId w:val="27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НП - передача мяча выполняется одной рукой от плеча.</w:t>
      </w:r>
    </w:p>
    <w:p>
      <w:pPr>
        <w:numPr>
          <w:ilvl w:val="0"/>
          <w:numId w:val="27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УТГ-1,2,3 - передача мяча выполняется одной рукой с отскоком от пола.</w:t>
      </w:r>
    </w:p>
    <w:p>
      <w:pPr>
        <w:numPr>
          <w:ilvl w:val="0"/>
          <w:numId w:val="27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УТГ-4,5 - передачи мяча чередуются с отскоком, по воздуху.</w:t>
      </w:r>
    </w:p>
    <w:p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Фиксируется общее время и общее количество заброшенных мячей. В протокол записывается время, за каждый мяч отнимается 1с. </w:t>
      </w:r>
    </w:p>
    <w:p>
      <w:pPr>
        <w:numPr>
          <w:ilvl w:val="0"/>
          <w:numId w:val="27"/>
        </w:num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Передвижения в защитной стойке.</w:t>
      </w:r>
    </w:p>
    <w:p>
      <w:pPr>
        <w:tabs>
          <w:tab w:val="left" w:pos="39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находятся на пересечении центральной и боковой линии. По сигналу начинают перемещение правым боком в защитной стойке, после каждого ориентира изменяет направление. От лицевой линии выполняет рывок лицом вперед к центральной на исходную позицию. </w:t>
      </w:r>
    </w:p>
    <w:p>
      <w:pPr>
        <w:tabs>
          <w:tab w:val="left" w:pos="720"/>
          <w:tab w:val="left" w:pos="900"/>
          <w:tab w:val="left" w:pos="1080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Инвентарь: 8 стоек. Фиксируется общее время (сек.)</w:t>
      </w:r>
    </w:p>
    <w:p>
      <w:pPr>
        <w:spacing w:after="0"/>
        <w:ind w:left="708" w:right="-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Указания: Для всех групп задание одинаково.</w:t>
      </w:r>
    </w:p>
    <w:p>
      <w:pPr>
        <w:numPr>
          <w:ilvl w:val="0"/>
          <w:numId w:val="27"/>
        </w:num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Дистанционные броски.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10 стоек 2 б/б мяча.</w:t>
      </w:r>
    </w:p>
    <w:p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НП - Игроки выполняют 10 бросков с 5 ближних точек, 2 раза - туда обратно. Фиксируется количество попаданий.</w:t>
      </w:r>
    </w:p>
    <w:p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УТГ-1,2,3 - Игроки выполняют 10 бросков по 2 броска с 5 точек. С каждой точки: первый - в двух очковой зоне, второй - в трехочковой. Фиксируется количество попаданий.</w:t>
      </w:r>
    </w:p>
    <w:p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УТГ-4,5 - Игроки выполняют 10 бросков по 2 броска с 5 точек. С каждой точки: первый - в двух очковой зоне, второй - в трехочковой. На выполнение задания дается 2 мин. Фиксируется количество попаданий.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Штрафные броски.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Инвентарь:  2 б/б мяча.</w:t>
      </w:r>
    </w:p>
    <w:p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УТГ-1,2,3 - Игроки выполняют 10 бросков в парах по 2 броска со сменой.  Фиксируется количество попаданий.</w:t>
      </w:r>
    </w:p>
    <w:p>
      <w:pPr>
        <w:numPr>
          <w:ilvl w:val="0"/>
          <w:numId w:val="27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УТГ-4,5 - Игроки выполняют 15 бросков в парах по 3 броска со сменой. Фиксируется количество попаданий.</w:t>
      </w:r>
    </w:p>
    <w:p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Фиксируется количество попаданий.</w:t>
      </w:r>
    </w:p>
    <w:p>
      <w:r>
        <w:br w:type="page"/>
      </w:r>
    </w:p>
    <w:p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2.   Нормативные требования по технической подготовке для контрольного тестирования и текущей аттестации</w:t>
      </w:r>
    </w:p>
    <w:tbl>
      <w:tblPr>
        <w:tblStyle w:val="3"/>
        <w:tblpPr w:leftFromText="180" w:rightFromText="180" w:vertAnchor="page" w:horzAnchor="margin" w:tblpXSpec="center" w:tblpY="1996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0"/>
        <w:gridCol w:w="6"/>
        <w:gridCol w:w="842"/>
        <w:gridCol w:w="853"/>
        <w:gridCol w:w="709"/>
        <w:gridCol w:w="144"/>
        <w:gridCol w:w="709"/>
        <w:gridCol w:w="712"/>
        <w:gridCol w:w="139"/>
        <w:gridCol w:w="569"/>
        <w:gridCol w:w="282"/>
        <w:gridCol w:w="569"/>
        <w:gridCol w:w="282"/>
        <w:gridCol w:w="852"/>
        <w:gridCol w:w="142"/>
        <w:gridCol w:w="992"/>
        <w:gridCol w:w="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570" w:hRule="atLeast"/>
        </w:trPr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Передвижения в защитной стойке (сек.)</w:t>
            </w:r>
          </w:p>
        </w:tc>
        <w:tc>
          <w:tcPr>
            <w:tcW w:w="170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Скоростное ведение (сек.)</w:t>
            </w:r>
          </w:p>
        </w:tc>
        <w:tc>
          <w:tcPr>
            <w:tcW w:w="142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Передача </w:t>
            </w: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мяча (сек.)</w:t>
            </w:r>
          </w:p>
        </w:tc>
        <w:tc>
          <w:tcPr>
            <w:tcW w:w="1559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Дистанционные броски </w:t>
            </w: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(попадания)</w:t>
            </w:r>
          </w:p>
        </w:tc>
        <w:tc>
          <w:tcPr>
            <w:tcW w:w="226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1310"/>
                <w:tab w:val="left" w:pos="1735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Штрафные броски (попадания)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70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51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*М.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*Д.</w:t>
            </w:r>
          </w:p>
        </w:tc>
        <w:tc>
          <w:tcPr>
            <w:tcW w:w="853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1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134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77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НП-1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4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65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НП-2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47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НП-3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65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УТГ-1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65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УТГ-2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УТГ-3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УТГ-4</w:t>
            </w:r>
          </w:p>
        </w:tc>
        <w:tc>
          <w:tcPr>
            <w:tcW w:w="850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853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1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923" w:type="dxa"/>
            <w:gridSpan w:val="17"/>
            <w:vMerge w:val="restart"/>
            <w:shd w:val="clear" w:color="auto" w:fill="auto"/>
            <w:vAlign w:val="center"/>
          </w:tcPr>
          <w:p>
            <w:pPr>
              <w:pStyle w:val="12"/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 Нормативные требования по физической подготовке для контрольного тестирования и текущей аттестации</w:t>
            </w:r>
          </w:p>
        </w:tc>
        <w:tc>
          <w:tcPr>
            <w:tcW w:w="283" w:type="dxa"/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923" w:type="dxa"/>
            <w:gridSpan w:val="17"/>
            <w:vMerge w:val="continue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923" w:type="dxa"/>
            <w:gridSpan w:val="17"/>
            <w:vMerge w:val="continue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9923" w:type="dxa"/>
            <w:gridSpan w:val="17"/>
            <w:vMerge w:val="continue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647" w:hRule="atLeast"/>
        </w:trPr>
        <w:tc>
          <w:tcPr>
            <w:tcW w:w="12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Высота подскока (см.)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20 м (сек.)</w:t>
            </w:r>
          </w:p>
        </w:tc>
        <w:tc>
          <w:tcPr>
            <w:tcW w:w="1702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40 сек. (м.)</w:t>
            </w:r>
          </w:p>
        </w:tc>
        <w:tc>
          <w:tcPr>
            <w:tcW w:w="19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1000м.</w:t>
            </w: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(мин.)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70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53" w:hRule="atLeast"/>
        </w:trPr>
        <w:tc>
          <w:tcPr>
            <w:tcW w:w="12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4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3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0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51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9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НП-1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 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58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НП-2</w:t>
            </w:r>
          </w:p>
        </w:tc>
        <w:tc>
          <w:tcPr>
            <w:tcW w:w="856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 10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5п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94" w:hRule="atLeast"/>
        </w:trPr>
        <w:tc>
          <w:tcPr>
            <w:tcW w:w="1271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НП-3</w:t>
            </w:r>
          </w:p>
        </w:tc>
        <w:tc>
          <w:tcPr>
            <w:tcW w:w="856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42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6п 6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 20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94" w:hRule="atLeast"/>
        </w:trPr>
        <w:tc>
          <w:tcPr>
            <w:tcW w:w="12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УТГ-1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 3</w:t>
            </w:r>
          </w:p>
        </w:tc>
        <w:tc>
          <w:tcPr>
            <w:tcW w:w="8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 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УТГ-2</w:t>
            </w:r>
          </w:p>
        </w:tc>
        <w:tc>
          <w:tcPr>
            <w:tcW w:w="856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 14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7п 8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УТГ-3</w:t>
            </w:r>
          </w:p>
        </w:tc>
        <w:tc>
          <w:tcPr>
            <w:tcW w:w="856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 16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 14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УТГ-4</w:t>
            </w:r>
          </w:p>
        </w:tc>
        <w:tc>
          <w:tcPr>
            <w:tcW w:w="856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1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9п 2</w:t>
            </w:r>
          </w:p>
        </w:tc>
        <w:tc>
          <w:tcPr>
            <w:tcW w:w="851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</w:t>
            </w:r>
          </w:p>
        </w:tc>
        <w:tc>
          <w:tcPr>
            <w:tcW w:w="994" w:type="dxa"/>
            <w:gridSpan w:val="2"/>
            <w:tcBorders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38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УТГ-5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9п 12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8п 10</w:t>
            </w: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* М – </w:t>
      </w:r>
      <w:r>
        <w:rPr>
          <w:rFonts w:ascii="Times New Roman" w:hAnsi="Times New Roman" w:cs="Times New Roman"/>
          <w:sz w:val="24"/>
          <w:szCs w:val="24"/>
        </w:rPr>
        <w:t>мальчики; Д – девочки.</w:t>
      </w:r>
    </w:p>
    <w:p/>
    <w:p/>
    <w:p/>
    <w:p/>
    <w:p/>
    <w:p/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Предотвращение допинга в спорте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bullet"/>
      <w:lvlText w:val=""/>
      <w:lvlJc w:val="left"/>
      <w:pPr>
        <w:tabs>
          <w:tab w:val="left" w:pos="0"/>
        </w:tabs>
        <w:ind w:left="1428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 w:tentative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4">
    <w:nsid w:val="00000006"/>
    <w:multiLevelType w:val="singleLevel"/>
    <w:tmpl w:val="00000006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lvl w:ilvl="0" w:tentative="0">
      <w:start w:val="1"/>
      <w:numFmt w:val="bullet"/>
      <w:lvlText w:val=""/>
      <w:lvlJc w:val="left"/>
      <w:pPr>
        <w:tabs>
          <w:tab w:val="left" w:pos="0"/>
        </w:tabs>
        <w:ind w:left="945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lvl w:ilvl="0" w:tentative="0">
      <w:start w:val="1"/>
      <w:numFmt w:val="bullet"/>
      <w:lvlText w:val=""/>
      <w:lvlJc w:val="left"/>
      <w:pPr>
        <w:tabs>
          <w:tab w:val="left" w:pos="0"/>
        </w:tabs>
        <w:ind w:left="93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 w:tentative="0">
      <w:start w:val="1"/>
      <w:numFmt w:val="bullet"/>
      <w:lvlText w:val=""/>
      <w:lvlJc w:val="left"/>
      <w:pPr>
        <w:tabs>
          <w:tab w:val="left" w:pos="0"/>
        </w:tabs>
        <w:ind w:left="93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lvl w:ilvl="0" w:tentative="0">
      <w:start w:val="1"/>
      <w:numFmt w:val="bullet"/>
      <w:lvlText w:val=""/>
      <w:lvlJc w:val="left"/>
      <w:pPr>
        <w:tabs>
          <w:tab w:val="left" w:pos="0"/>
        </w:tabs>
        <w:ind w:left="93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13">
    <w:nsid w:val="00000010"/>
    <w:multiLevelType w:val="singleLevel"/>
    <w:tmpl w:val="00000010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4">
    <w:nsid w:val="00000011"/>
    <w:multiLevelType w:val="singleLevel"/>
    <w:tmpl w:val="0000001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5">
    <w:nsid w:val="00000012"/>
    <w:multiLevelType w:val="multilevel"/>
    <w:tmpl w:val="0000001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3"/>
    <w:multiLevelType w:val="singleLevel"/>
    <w:tmpl w:val="000000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7">
    <w:nsid w:val="00000014"/>
    <w:multiLevelType w:val="singleLevel"/>
    <w:tmpl w:val="00000014"/>
    <w:lvl w:ilvl="0" w:tentative="0">
      <w:start w:val="1"/>
      <w:numFmt w:val="bullet"/>
      <w:lvlText w:val=""/>
      <w:lvlJc w:val="left"/>
      <w:pPr>
        <w:tabs>
          <w:tab w:val="left" w:pos="0"/>
        </w:tabs>
        <w:ind w:left="930" w:hanging="360"/>
      </w:pPr>
      <w:rPr>
        <w:rFonts w:ascii="Symbol" w:hAnsi="Symbol"/>
      </w:rPr>
    </w:lvl>
  </w:abstractNum>
  <w:abstractNum w:abstractNumId="18">
    <w:nsid w:val="00000015"/>
    <w:multiLevelType w:val="singleLevel"/>
    <w:tmpl w:val="00000015"/>
    <w:lvl w:ilvl="0" w:tentative="0">
      <w:start w:val="2"/>
      <w:numFmt w:val="decimal"/>
      <w:lvlText w:val="%1."/>
      <w:lvlJc w:val="left"/>
      <w:pPr>
        <w:tabs>
          <w:tab w:val="left" w:pos="660"/>
        </w:tabs>
        <w:ind w:left="660" w:hanging="360"/>
      </w:pPr>
    </w:lvl>
  </w:abstractNum>
  <w:abstractNum w:abstractNumId="19">
    <w:nsid w:val="00000016"/>
    <w:multiLevelType w:val="singleLevel"/>
    <w:tmpl w:val="00000016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</w:abstractNum>
  <w:abstractNum w:abstractNumId="20">
    <w:nsid w:val="00000017"/>
    <w:multiLevelType w:val="singleLevel"/>
    <w:tmpl w:val="00000017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21">
    <w:nsid w:val="00000018"/>
    <w:multiLevelType w:val="singleLevel"/>
    <w:tmpl w:val="00000018"/>
    <w:lvl w:ilvl="0" w:tentative="0">
      <w:start w:val="1"/>
      <w:numFmt w:val="bullet"/>
      <w:lvlText w:val=""/>
      <w:lvlJc w:val="left"/>
      <w:pPr>
        <w:tabs>
          <w:tab w:val="left" w:pos="0"/>
        </w:tabs>
        <w:ind w:left="795" w:hanging="360"/>
      </w:pPr>
      <w:rPr>
        <w:rFonts w:ascii="Symbol" w:hAnsi="Symbol"/>
      </w:rPr>
    </w:lvl>
  </w:abstractNum>
  <w:abstractNum w:abstractNumId="22">
    <w:nsid w:val="129D3FB5"/>
    <w:multiLevelType w:val="multilevel"/>
    <w:tmpl w:val="129D3FB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E752E6"/>
    <w:multiLevelType w:val="multilevel"/>
    <w:tmpl w:val="28E752E6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nsid w:val="36A470DB"/>
    <w:multiLevelType w:val="multilevel"/>
    <w:tmpl w:val="36A470DB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nsid w:val="41C02860"/>
    <w:multiLevelType w:val="multilevel"/>
    <w:tmpl w:val="41C0286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440BC"/>
    <w:multiLevelType w:val="multilevel"/>
    <w:tmpl w:val="61E440BC"/>
    <w:lvl w:ilvl="0" w:tentative="0">
      <w:start w:val="8"/>
      <w:numFmt w:val="decimal"/>
      <w:lvlText w:val="%1"/>
      <w:lvlJc w:val="left"/>
      <w:pPr>
        <w:ind w:left="720" w:hanging="360"/>
      </w:pPr>
      <w:rPr>
        <w:rFonts w:hint="default" w:eastAsia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"/>
  </w:num>
  <w:num w:numId="5">
    <w:abstractNumId w:val="18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15"/>
  </w:num>
  <w:num w:numId="11">
    <w:abstractNumId w:val="14"/>
  </w:num>
  <w:num w:numId="12">
    <w:abstractNumId w:val="21"/>
  </w:num>
  <w:num w:numId="13">
    <w:abstractNumId w:val="6"/>
  </w:num>
  <w:num w:numId="14">
    <w:abstractNumId w:val="11"/>
  </w:num>
  <w:num w:numId="15">
    <w:abstractNumId w:val="9"/>
  </w:num>
  <w:num w:numId="16">
    <w:abstractNumId w:val="17"/>
  </w:num>
  <w:num w:numId="17">
    <w:abstractNumId w:val="8"/>
  </w:num>
  <w:num w:numId="18">
    <w:abstractNumId w:val="4"/>
  </w:num>
  <w:num w:numId="19">
    <w:abstractNumId w:val="5"/>
  </w:num>
  <w:num w:numId="20">
    <w:abstractNumId w:val="20"/>
  </w:num>
  <w:num w:numId="21">
    <w:abstractNumId w:val="13"/>
  </w:num>
  <w:num w:numId="22">
    <w:abstractNumId w:val="0"/>
  </w:num>
  <w:num w:numId="23">
    <w:abstractNumId w:val="25"/>
  </w:num>
  <w:num w:numId="24">
    <w:abstractNumId w:val="26"/>
  </w:num>
  <w:num w:numId="25">
    <w:abstractNumId w:val="22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1F"/>
    <w:rsid w:val="00035B1F"/>
    <w:rsid w:val="001D70C8"/>
    <w:rsid w:val="0022120D"/>
    <w:rsid w:val="00245369"/>
    <w:rsid w:val="002B0E0A"/>
    <w:rsid w:val="003F209C"/>
    <w:rsid w:val="00460CEF"/>
    <w:rsid w:val="00531B77"/>
    <w:rsid w:val="0054630D"/>
    <w:rsid w:val="00602BD9"/>
    <w:rsid w:val="007F37DE"/>
    <w:rsid w:val="009970E1"/>
    <w:rsid w:val="009F60CE"/>
    <w:rsid w:val="00B079F2"/>
    <w:rsid w:val="00C439C1"/>
    <w:rsid w:val="00E412F8"/>
    <w:rsid w:val="00F1452D"/>
    <w:rsid w:val="00F41AF7"/>
    <w:rsid w:val="00F84D4D"/>
    <w:rsid w:val="00FC59E7"/>
    <w:rsid w:val="2F60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0"/>
    <w:uiPriority w:val="0"/>
    <w:pPr>
      <w:suppressAutoHyphens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8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semiHidden/>
    <w:uiPriority w:val="99"/>
    <w:rPr>
      <w:rFonts w:eastAsiaTheme="minorEastAsia"/>
      <w:lang w:eastAsia="ru-RU"/>
    </w:rPr>
  </w:style>
  <w:style w:type="character" w:customStyle="1" w:styleId="10">
    <w:name w:val="Основной текст Знак1"/>
    <w:basedOn w:val="2"/>
    <w:link w:val="7"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1">
    <w:name w:val="ConsPlusDocList"/>
    <w:next w:val="1"/>
    <w:qFormat/>
    <w:uiPriority w:val="0"/>
    <w:pPr>
      <w:widowControl w:val="0"/>
      <w:suppressAutoHyphens/>
      <w:spacing w:after="0" w:line="240" w:lineRule="auto"/>
    </w:pPr>
    <w:rPr>
      <w:rFonts w:ascii="Arial" w:hAnsi="Arial" w:eastAsia="Arial" w:cs="Arial"/>
      <w:kern w:val="1"/>
      <w:sz w:val="20"/>
      <w:szCs w:val="20"/>
      <w:lang w:val="ru-RU" w:eastAsia="hi-IN" w:bidi="hi-IN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32</Pages>
  <Words>7647</Words>
  <Characters>43594</Characters>
  <Lines>363</Lines>
  <Paragraphs>102</Paragraphs>
  <TotalTime>410</TotalTime>
  <ScaleCrop>false</ScaleCrop>
  <LinksUpToDate>false</LinksUpToDate>
  <CharactersWithSpaces>51139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2023-09-06T11:38:00Z</dcterms:created>
  <dc:creator>PC</dc:creator>
  <cp:lastModifiedBy>педагоги фавори�</cp:lastModifiedBy>
  <dcterms:modified xsi:type="dcterms:W3CDTF">2024-05-16T07:09:34Z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106247D1D72049D8B11580C327099844_13</vt:lpwstr>
  </property>
</Properties>
</file>